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109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2"/>
        <w:ind w:left="0" w:leftChars="0" w:firstLine="619" w:firstLineChars="197"/>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阿里巴巴投资有限公司（Alibaba Investment Limited）</w:t>
      </w:r>
    </w:p>
    <w:p>
      <w:pPr>
        <w:pStyle w:val="2"/>
        <w:ind w:left="0" w:leftChars="0" w:firstLine="619" w:firstLineChars="197"/>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eastAsia" w:ascii="仿宋_GB2312" w:hAnsi="仿宋_GB2312" w:eastAsia="仿宋_GB2312" w:cs="仿宋_GB2312"/>
          <w:color w:val="auto"/>
          <w:kern w:val="2"/>
          <w:sz w:val="32"/>
          <w:szCs w:val="32"/>
          <w:lang w:val="en-US" w:eastAsia="zh-CN"/>
        </w:rPr>
        <w:t>英属</w:t>
      </w:r>
      <w:r>
        <w:rPr>
          <w:rFonts w:hint="eastAsia" w:ascii="Times New Roman" w:hAnsi="Times New Roman" w:eastAsia="仿宋_GB2312" w:cs="Times New Roman"/>
          <w:color w:val="auto"/>
          <w:kern w:val="2"/>
          <w:sz w:val="32"/>
          <w:szCs w:val="32"/>
          <w:lang w:eastAsia="zh-CN"/>
        </w:rPr>
        <w:t>维尔京群岛托尔托拉岛</w:t>
      </w:r>
      <w:r>
        <w:rPr>
          <w:rFonts w:hint="eastAsia" w:ascii="Times New Roman" w:hAnsi="Times New Roman" w:eastAsia="仿宋_GB2312" w:cs="Times New Roman"/>
          <w:color w:val="auto"/>
          <w:kern w:val="2"/>
          <w:sz w:val="32"/>
          <w:szCs w:val="32"/>
          <w:lang w:val="en-US" w:eastAsia="zh-CN"/>
        </w:rPr>
        <w:t>罗德</w:t>
      </w:r>
      <w:r>
        <w:rPr>
          <w:rFonts w:hint="eastAsia" w:ascii="Times New Roman" w:hAnsi="Times New Roman" w:eastAsia="仿宋_GB2312" w:cs="Times New Roman"/>
          <w:color w:val="auto"/>
          <w:kern w:val="2"/>
          <w:sz w:val="32"/>
          <w:szCs w:val="32"/>
          <w:lang w:eastAsia="zh-CN"/>
        </w:rPr>
        <w:t>镇</w:t>
      </w:r>
      <w:r>
        <w:rPr>
          <w:rFonts w:hint="eastAsia" w:ascii="Times New Roman" w:hAnsi="Times New Roman" w:eastAsia="仿宋_GB2312" w:cs="Times New Roman"/>
          <w:color w:val="auto"/>
          <w:kern w:val="2"/>
          <w:sz w:val="32"/>
          <w:szCs w:val="32"/>
          <w:lang w:val="en-US" w:eastAsia="zh-CN"/>
        </w:rPr>
        <w:t>Trident大厦146号邮箱（Trident Chambers,P.O.Box146,Road Town ,Tortola, British Virgin Ialands)</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阿里巴巴投资有限公司（Alibaba Investment Limited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以下简称阿里投资）</w:t>
      </w:r>
      <w:r>
        <w:rPr>
          <w:rFonts w:hint="default" w:ascii="Times New Roman" w:hAnsi="Times New Roman" w:eastAsia="仿宋_GB2312" w:cs="Times New Roman"/>
          <w:sz w:val="32"/>
          <w:szCs w:val="32"/>
          <w:lang w:eastAsia="zh-CN"/>
        </w:rPr>
        <w:t>收购大搜车控股有限公司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Souche Holdings Ltd</w:t>
      </w:r>
      <w:r>
        <w:rPr>
          <w:rFonts w:hint="eastAsia" w:ascii="Times New Roman" w:hAnsi="Times New Roman" w:eastAsia="仿宋_GB2312" w:cs="Times New Roman"/>
          <w:sz w:val="32"/>
          <w:szCs w:val="32"/>
          <w:lang w:eastAsia="zh-CN"/>
        </w:rPr>
        <w:t>，以下简称大搜车）</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lang w:val="en-US" w:eastAsia="zh-CN"/>
        </w:rPr>
        <w:t>阿里投资</w:t>
      </w:r>
      <w:r>
        <w:rPr>
          <w:rFonts w:hint="default" w:ascii="Times New Roman" w:hAnsi="Times New Roman" w:eastAsia="仿宋_GB2312" w:cs="Times New Roman"/>
          <w:kern w:val="2"/>
          <w:sz w:val="32"/>
          <w:szCs w:val="32"/>
        </w:rPr>
        <w:t>送达了《行政处罚告知书》，告知当事人拟作出的行政处罚内容及事实、理由、依据，并告知当事人依法享有的陈述、申辩、要求听证的权利。</w:t>
      </w:r>
      <w:r>
        <w:rPr>
          <w:rFonts w:hint="eastAsia" w:ascii="Times New Roman" w:hAnsi="Times New Roman" w:eastAsia="仿宋_GB2312" w:cs="Times New Roman"/>
          <w:sz w:val="32"/>
          <w:lang w:val="en-US" w:eastAsia="zh-CN"/>
        </w:rPr>
        <w:t>阿里投资</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ind w:firstLine="628"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
          <w:sz w:val="32"/>
          <w:szCs w:val="32"/>
        </w:rPr>
        <w:t>收购方：</w:t>
      </w:r>
      <w:r>
        <w:rPr>
          <w:rFonts w:hint="default" w:ascii="Times New Roman" w:hAnsi="Times New Roman" w:eastAsia="仿宋_GB2312" w:cs="Times New Roman"/>
          <w:b/>
          <w:bCs/>
          <w:sz w:val="32"/>
          <w:szCs w:val="32"/>
          <w:lang w:eastAsia="zh-CN"/>
        </w:rPr>
        <w:t>阿里投资</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Cs/>
          <w:sz w:val="32"/>
          <w:szCs w:val="32"/>
        </w:rPr>
        <w:t>2000年</w:t>
      </w:r>
      <w:r>
        <w:rPr>
          <w:rFonts w:hint="eastAsia" w:ascii="Times New Roman" w:hAnsi="Times New Roman" w:eastAsia="仿宋_GB2312" w:cs="Times New Roman"/>
          <w:bCs/>
          <w:sz w:val="32"/>
          <w:szCs w:val="32"/>
          <w:lang w:val="en-US" w:eastAsia="zh-CN"/>
        </w:rPr>
        <w:t>3月</w:t>
      </w:r>
      <w:r>
        <w:rPr>
          <w:rFonts w:hint="eastAsia" w:eastAsia="仿宋_GB2312" w:cs="Times New Roman"/>
          <w:bCs/>
          <w:sz w:val="32"/>
          <w:szCs w:val="32"/>
          <w:lang w:val="en-US" w:eastAsia="zh-CN"/>
        </w:rPr>
        <w:t>在</w:t>
      </w:r>
      <w:r>
        <w:rPr>
          <w:rFonts w:hint="eastAsia" w:ascii="Times New Roman" w:hAnsi="Times New Roman" w:eastAsia="仿宋_GB2312" w:cs="Times New Roman"/>
          <w:bCs/>
          <w:sz w:val="32"/>
          <w:szCs w:val="32"/>
        </w:rPr>
        <w:t>英属维尔京群岛注册成立，最终控制人是阿里巴巴集团控股有限公司（</w:t>
      </w:r>
      <w:r>
        <w:rPr>
          <w:rFonts w:hint="eastAsia" w:ascii="Times New Roman" w:hAnsi="Times New Roman" w:eastAsia="仿宋_GB2312" w:cs="Times New Roman"/>
          <w:bCs/>
          <w:sz w:val="32"/>
          <w:szCs w:val="32"/>
          <w:lang w:eastAsia="zh-CN"/>
        </w:rPr>
        <w:t>以下简称</w:t>
      </w:r>
      <w:r>
        <w:rPr>
          <w:rFonts w:hint="eastAsia" w:ascii="Times New Roman" w:hAnsi="Times New Roman" w:eastAsia="仿宋_GB2312" w:cs="Times New Roman"/>
          <w:bCs/>
          <w:sz w:val="32"/>
          <w:szCs w:val="32"/>
        </w:rPr>
        <w:t>阿里）</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阿里主营业务包括网络零售平台服务、零售及批发商业、物流服务、生活服务、云计算、数字媒体及娱乐、创新业务等。</w:t>
      </w:r>
      <w:r>
        <w:rPr>
          <w:rFonts w:hint="eastAsia" w:ascii="Times New Roman" w:hAnsi="Times New Roman" w:eastAsia="仿宋_GB2312" w:cs="Times New Roman"/>
          <w:bCs/>
          <w:sz w:val="32"/>
          <w:szCs w:val="32"/>
          <w:highlight w:val="none"/>
        </w:rPr>
        <w:t>2016年全球营业额为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highlight w:val="none"/>
        </w:rPr>
        <w:t>人民币（币种下同），中国境内营业额为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highlight w:val="none"/>
        </w:rPr>
        <w:t>。</w:t>
      </w:r>
    </w:p>
    <w:p>
      <w:pPr>
        <w:pStyle w:val="9"/>
        <w:pageBreakBefore w:val="0"/>
        <w:kinsoku/>
        <w:wordWrap/>
        <w:topLinePunct w:val="0"/>
        <w:bidi w:val="0"/>
        <w:spacing w:line="580" w:lineRule="exact"/>
        <w:ind w:firstLine="643"/>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val="0"/>
          <w:sz w:val="32"/>
          <w:szCs w:val="32"/>
        </w:rPr>
        <w:t>被收购方：大搜车</w:t>
      </w:r>
      <w:r>
        <w:rPr>
          <w:rFonts w:hint="eastAsia" w:ascii="Times New Roman" w:hAnsi="Times New Roman" w:cs="Times New Roman"/>
          <w:b/>
          <w:bCs w:val="0"/>
          <w:sz w:val="32"/>
          <w:szCs w:val="32"/>
          <w:lang w:eastAsia="zh-CN"/>
        </w:rPr>
        <w:t>。</w:t>
      </w:r>
      <w:r>
        <w:rPr>
          <w:rFonts w:hint="eastAsia" w:ascii="Times New Roman" w:hAnsi="Times New Roman" w:eastAsia="仿宋_GB2312" w:cs="Times New Roman"/>
          <w:bCs/>
          <w:sz w:val="32"/>
          <w:szCs w:val="32"/>
          <w:highlight w:val="none"/>
        </w:rPr>
        <w:t>2013年</w:t>
      </w:r>
      <w:r>
        <w:rPr>
          <w:rFonts w:hint="eastAsia" w:ascii="Times New Roman" w:hAnsi="Times New Roman" w:cs="Times New Roman"/>
          <w:bCs/>
          <w:sz w:val="32"/>
          <w:szCs w:val="32"/>
          <w:highlight w:val="none"/>
          <w:lang w:eastAsia="zh-CN"/>
        </w:rPr>
        <w:t>在英属</w:t>
      </w:r>
      <w:r>
        <w:rPr>
          <w:rFonts w:hint="eastAsia" w:ascii="Times New Roman" w:hAnsi="Times New Roman" w:cs="Times New Roman"/>
          <w:bCs/>
          <w:sz w:val="32"/>
          <w:szCs w:val="32"/>
          <w:lang w:eastAsia="zh-CN"/>
        </w:rPr>
        <w:t>开曼群岛</w:t>
      </w:r>
      <w:r>
        <w:rPr>
          <w:rFonts w:hint="eastAsia" w:ascii="Times New Roman" w:hAnsi="Times New Roman" w:eastAsia="仿宋_GB2312" w:cs="Times New Roman"/>
          <w:bCs/>
          <w:sz w:val="32"/>
          <w:szCs w:val="32"/>
        </w:rPr>
        <w:t>注册成立，最终控制人是</w:t>
      </w:r>
      <w:r>
        <w:rPr>
          <w:rFonts w:hint="eastAsia" w:ascii="Times New Roman" w:hAnsi="Times New Roman" w:eastAsia="仿宋" w:cs="Times New Roman"/>
          <w:b w:val="0"/>
          <w:bCs w:val="0"/>
          <w:kern w:val="0"/>
          <w:szCs w:val="21"/>
          <w:lang w:eastAsia="zh-CN"/>
        </w:rPr>
        <w:t>中国籍自然人姚军红、API (Hong Kong) Investment Limited（蚂蚁集团股份有限公司的全资子公司，最终控制人为</w:t>
      </w:r>
      <w:r>
        <w:rPr>
          <w:rFonts w:hint="eastAsia" w:eastAsia="仿宋_GB2312" w:cs="Times New Roman"/>
          <w:bCs/>
          <w:sz w:val="32"/>
          <w:szCs w:val="32"/>
          <w:highlight w:val="none"/>
          <w:lang w:eastAsia="zh-CN"/>
        </w:rPr>
        <w:t>（略）</w:t>
      </w:r>
      <w:r>
        <w:rPr>
          <w:rFonts w:hint="eastAsia" w:ascii="Times New Roman" w:hAnsi="Times New Roman" w:eastAsia="仿宋" w:cs="Times New Roman"/>
          <w:b w:val="0"/>
          <w:bCs w:val="0"/>
          <w:kern w:val="0"/>
          <w:szCs w:val="21"/>
          <w:lang w:eastAsia="zh-CN"/>
        </w:rPr>
        <w:t>）和Crystal Gem Holdings Limited。</w:t>
      </w:r>
      <w:r>
        <w:rPr>
          <w:rFonts w:hint="eastAsia" w:ascii="Times New Roman" w:hAnsi="Times New Roman" w:eastAsia="仿宋_GB2312" w:cs="Times New Roman"/>
          <w:bCs/>
          <w:sz w:val="32"/>
          <w:szCs w:val="32"/>
        </w:rPr>
        <w:t>大搜车主要从事</w:t>
      </w:r>
      <w:r>
        <w:rPr>
          <w:rFonts w:hint="eastAsia" w:ascii="Times New Roman" w:hAnsi="Times New Roman" w:cs="Times New Roman"/>
          <w:bCs/>
          <w:sz w:val="32"/>
          <w:szCs w:val="32"/>
          <w:lang w:eastAsia="zh-CN"/>
        </w:rPr>
        <w:t>汽车融资租赁服务以及二手车交易平台服务</w:t>
      </w:r>
      <w:r>
        <w:rPr>
          <w:rFonts w:hint="eastAsia" w:ascii="Times New Roman" w:hAnsi="Times New Roman" w:eastAsia="仿宋_GB2312" w:cs="Times New Roman"/>
          <w:bCs/>
          <w:sz w:val="32"/>
          <w:szCs w:val="32"/>
          <w:highlight w:val="none"/>
        </w:rPr>
        <w:t>业务。</w:t>
      </w:r>
      <w:r>
        <w:rPr>
          <w:rFonts w:hint="default" w:ascii="Times New Roman" w:hAnsi="Times New Roman" w:eastAsia="仿宋_GB2312" w:cs="Times New Roman"/>
          <w:sz w:val="32"/>
          <w:szCs w:val="32"/>
          <w:highlight w:val="none"/>
        </w:rPr>
        <w:t>20</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6</w:t>
      </w:r>
      <w:r>
        <w:rPr>
          <w:rFonts w:hint="default" w:ascii="Times New Roman" w:hAnsi="Times New Roman" w:eastAsia="仿宋_GB2312" w:cs="Times New Roman"/>
          <w:sz w:val="32"/>
          <w:szCs w:val="32"/>
          <w:highlight w:val="none"/>
        </w:rPr>
        <w:t>年</w:t>
      </w:r>
      <w:r>
        <w:rPr>
          <w:rFonts w:hint="eastAsia" w:ascii="Times New Roman" w:hAnsi="Times New Roman" w:cs="Times New Roman"/>
          <w:sz w:val="32"/>
          <w:szCs w:val="32"/>
          <w:highlight w:val="none"/>
          <w:lang w:eastAsia="zh-CN"/>
        </w:rPr>
        <w:t>，大搜车全球和中国境内营业额均为</w:t>
      </w:r>
      <w:r>
        <w:rPr>
          <w:rFonts w:hint="eastAsia" w:eastAsia="仿宋_GB2312" w:cs="Times New Roman"/>
          <w:bCs/>
          <w:sz w:val="32"/>
          <w:szCs w:val="32"/>
          <w:highlight w:val="none"/>
          <w:lang w:eastAsia="zh-CN"/>
        </w:rPr>
        <w:t>（略）</w:t>
      </w:r>
      <w:r>
        <w:rPr>
          <w:rFonts w:hint="eastAsia" w:ascii="Times New Roman" w:hAnsi="Times New Roman" w:eastAsia="仿宋" w:cs="Times New Roman"/>
          <w:b w:val="0"/>
          <w:bCs w:val="0"/>
          <w:kern w:val="0"/>
          <w:szCs w:val="21"/>
          <w:highlight w:val="none"/>
          <w:lang w:eastAsia="zh-CN"/>
        </w:rPr>
        <w:t>，</w:t>
      </w:r>
      <w:r>
        <w:rPr>
          <w:rFonts w:hint="default" w:ascii="Times New Roman" w:hAnsi="Times New Roman" w:eastAsia="仿宋_GB2312" w:cs="Times New Roman"/>
          <w:sz w:val="32"/>
          <w:szCs w:val="32"/>
          <w:highlight w:val="none"/>
        </w:rPr>
        <w:t>API全球和中国境内营业额</w:t>
      </w:r>
      <w:r>
        <w:rPr>
          <w:rFonts w:hint="eastAsia" w:ascii="Times New Roman" w:hAnsi="Times New Roman" w:cs="Times New Roman"/>
          <w:sz w:val="32"/>
          <w:szCs w:val="32"/>
          <w:highlight w:val="none"/>
          <w:lang w:eastAsia="zh-CN"/>
        </w:rPr>
        <w:t>分别</w:t>
      </w:r>
      <w:r>
        <w:rPr>
          <w:rFonts w:hint="default" w:ascii="Times New Roman" w:hAnsi="Times New Roman" w:eastAsia="仿宋_GB2312" w:cs="Times New Roman"/>
          <w:sz w:val="32"/>
          <w:szCs w:val="32"/>
          <w:highlight w:val="none"/>
        </w:rPr>
        <w:t>为</w:t>
      </w:r>
      <w:r>
        <w:rPr>
          <w:rFonts w:hint="eastAsia" w:eastAsia="仿宋_GB2312" w:cs="Times New Roman"/>
          <w:bCs/>
          <w:sz w:val="32"/>
          <w:szCs w:val="32"/>
          <w:highlight w:val="none"/>
          <w:lang w:eastAsia="zh-CN"/>
        </w:rPr>
        <w:t>（略）</w:t>
      </w:r>
      <w:r>
        <w:rPr>
          <w:rFonts w:hint="eastAsia" w:ascii="Times New Roman" w:hAnsi="Times New Roman" w:cs="Times New Roman"/>
          <w:sz w:val="32"/>
          <w:szCs w:val="32"/>
          <w:highlight w:val="none"/>
          <w:lang w:eastAsia="zh-CN"/>
        </w:rPr>
        <w:t>、</w:t>
      </w:r>
      <w:r>
        <w:rPr>
          <w:rFonts w:hint="eastAsia" w:eastAsia="仿宋_GB2312" w:cs="Times New Roman"/>
          <w:bCs/>
          <w:sz w:val="32"/>
          <w:szCs w:val="32"/>
          <w:highlight w:val="none"/>
          <w:lang w:eastAsia="zh-CN"/>
        </w:rPr>
        <w:t>（略）</w:t>
      </w:r>
      <w:r>
        <w:rPr>
          <w:rFonts w:hint="default" w:ascii="Times New Roman" w:hAnsi="Times New Roman" w:eastAsia="仿宋_GB2312" w:cs="Times New Roman"/>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pageBreakBefore w:val="0"/>
        <w:widowControl w:val="0"/>
        <w:kinsoku/>
        <w:wordWrap/>
        <w:topLinePunct w:val="0"/>
        <w:bidi w:val="0"/>
        <w:adjustRightInd/>
        <w:snapToGrid w:val="0"/>
        <w:spacing w:line="560" w:lineRule="exact"/>
        <w:ind w:firstLine="643"/>
        <w:textAlignment w:val="auto"/>
        <w:rPr>
          <w:rFonts w:hint="eastAsia" w:ascii="Times New Roman" w:hAnsi="Times New Roman" w:eastAsia="仿宋_GB2312" w:cs="Times New Roman"/>
          <w:bCs/>
          <w:sz w:val="32"/>
          <w:szCs w:val="32"/>
          <w:lang w:eastAsia="zh-CN"/>
        </w:rPr>
      </w:pPr>
      <w:r>
        <w:rPr>
          <w:rFonts w:hint="eastAsia" w:ascii="Times New Roman" w:hAnsi="Times New Roman" w:cs="Times New Roman"/>
          <w:sz w:val="32"/>
          <w:szCs w:val="32"/>
          <w:lang w:eastAsia="zh-CN"/>
        </w:rPr>
        <w:t>本交易系股权收购。2017年10月19日，大搜车、阿里投资等签署交易协议，阿里投资收购大搜车27.1%优先股股权。2017年10月26日，大搜车完成股权变更登记。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default" w:ascii="Times New Roman" w:hAnsi="Times New Roman" w:eastAsia="仿宋_GB2312" w:cs="Times New Roman"/>
          <w:sz w:val="32"/>
          <w:szCs w:val="32"/>
        </w:rPr>
        <w:t>2017年10月，阿里投资收购大搜车27.1%优先股股权，取得共同控制权，</w:t>
      </w:r>
      <w:r>
        <w:rPr>
          <w:rFonts w:hint="default" w:ascii="Times New Roman" w:hAnsi="Times New Roman" w:eastAsia="仿宋_GB2312" w:cs="Times New Roman"/>
          <w:bCs/>
          <w:sz w:val="32"/>
          <w:szCs w:val="32"/>
        </w:rPr>
        <w:t>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2016年阿里投资全球营业额为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，中国境内营业额为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；API全球营业额为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，中国境内营业额为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规定“经营者集中达到国务院规定的申报标准的，经营者应当事先向国务院反垄断执法机构申报，未申报的不得实施集中”。2017年10月26日，大搜车完成股权变更登记，</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bookmarkStart w:id="1" w:name="_GoBack"/>
      <w:bookmarkEnd w:id="1"/>
      <w:r>
        <w:rPr>
          <w:rFonts w:hint="default" w:ascii="Times New Roman" w:hAnsi="Times New Roman" w:eastAsia="仿宋_GB2312" w:cs="Times New Roman"/>
          <w:sz w:val="32"/>
          <w:szCs w:val="32"/>
          <w:lang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阿里投资收购大搜车股权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ascii="Times New Roman" w:hAnsi="Times New Roman" w:eastAsia="仿宋_GB2312" w:cs="Times New Roman"/>
          <w:bCs/>
          <w:color w:val="000000"/>
          <w:kern w:val="2"/>
          <w:sz w:val="32"/>
          <w:szCs w:val="32"/>
          <w:lang w:val="en-US" w:eastAsia="zh-CN"/>
        </w:rPr>
        <w:t>阿里投资</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highlight w:val="none"/>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w:t>
      </w:r>
      <w:r>
        <w:rPr>
          <w:rFonts w:hint="default" w:ascii="Times New Roman" w:hAnsi="Times New Roman" w:eastAsia="仿宋_GB2312" w:cs="Times New Roman"/>
          <w:bCs/>
          <w:color w:val="000000"/>
          <w:kern w:val="2"/>
          <w:sz w:val="32"/>
          <w:szCs w:val="32"/>
          <w:highlight w:val="none"/>
          <w:lang w:val="en-US" w:eastAsia="zh-CN"/>
        </w:rPr>
        <w:t>兴业</w:t>
      </w:r>
      <w:r>
        <w:rPr>
          <w:rFonts w:hint="eastAsia" w:ascii="Times New Roman" w:hAnsi="Times New Roman" w:eastAsia="仿宋_GB2312" w:cs="Times New Roman"/>
          <w:bCs/>
          <w:color w:val="000000"/>
          <w:kern w:val="2"/>
          <w:sz w:val="32"/>
          <w:szCs w:val="32"/>
          <w:highlight w:val="none"/>
          <w:lang w:val="en-US" w:eastAsia="zh-CN"/>
        </w:rPr>
        <w:t>、民生、广发、浙商</w:t>
      </w:r>
      <w:r>
        <w:rPr>
          <w:rFonts w:hint="default" w:ascii="Times New Roman" w:hAnsi="Times New Roman" w:eastAsia="仿宋_GB2312" w:cs="Times New Roman"/>
          <w:bCs/>
          <w:color w:val="000000"/>
          <w:kern w:val="2"/>
          <w:sz w:val="32"/>
          <w:szCs w:val="32"/>
          <w:highlight w:val="none"/>
          <w:lang w:val="en-US" w:eastAsia="zh-CN"/>
        </w:rPr>
        <w:t>）任一银行网点</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lang w:val="en-US" w:eastAsia="zh-CN"/>
        </w:rPr>
        <w:t>网上银行缴纳罚款。</w:t>
      </w:r>
      <w:r>
        <w:rPr>
          <w:rFonts w:hint="default" w:ascii="Times New Roman" w:hAnsi="Times New Roman" w:eastAsia="仿宋_GB2312" w:cs="Times New Roman"/>
          <w:bCs/>
          <w:color w:val="000000"/>
          <w:kern w:val="2"/>
          <w:sz w:val="32"/>
          <w:szCs w:val="32"/>
          <w:highlight w:val="none"/>
          <w:lang w:eastAsia="zh-CN"/>
        </w:rPr>
        <w:t>缴款码：</w:t>
      </w:r>
      <w:r>
        <w:rPr>
          <w:rFonts w:hint="eastAsia" w:eastAsia="仿宋_GB2312" w:cs="Times New Roman"/>
          <w:bCs/>
          <w:color w:val="000000"/>
          <w:kern w:val="2"/>
          <w:sz w:val="32"/>
          <w:szCs w:val="32"/>
          <w:highlight w:val="none"/>
          <w:lang w:val="en-US" w:eastAsia="zh-CN"/>
        </w:rPr>
        <w:t>0000002102114973</w:t>
      </w:r>
      <w:r>
        <w:rPr>
          <w:rFonts w:hint="default" w:ascii="Times New Roman" w:hAnsi="Times New Roman" w:eastAsia="仿宋_GB2312" w:cs="Times New Roman"/>
          <w:bCs/>
          <w:color w:val="000000"/>
          <w:kern w:val="2"/>
          <w:sz w:val="32"/>
          <w:szCs w:val="32"/>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highlight w:val="none"/>
          <w:lang w:eastAsia="zh-CN"/>
        </w:rPr>
        <w:t>当事人</w:t>
      </w:r>
      <w:r>
        <w:rPr>
          <w:rFonts w:hint="default" w:ascii="Times New Roman" w:hAnsi="Times New Roman" w:eastAsia="仿宋_GB2312" w:cs="Times New Roman"/>
          <w:bCs/>
          <w:color w:val="000000"/>
          <w:kern w:val="2"/>
          <w:sz w:val="32"/>
          <w:szCs w:val="32"/>
          <w:highlight w:val="none"/>
          <w:lang w:eastAsia="zh-CN"/>
        </w:rPr>
        <w:t>如对上述行政处罚决定不服，可以自收到本行政处罚决</w:t>
      </w:r>
      <w:r>
        <w:rPr>
          <w:rFonts w:hint="default" w:ascii="Times New Roman" w:hAnsi="Times New Roman" w:eastAsia="仿宋_GB2312" w:cs="Times New Roman"/>
          <w:bCs/>
          <w:color w:val="000000"/>
          <w:kern w:val="2"/>
          <w:sz w:val="32"/>
          <w:szCs w:val="32"/>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eastAsia" w:eastAsia="仿宋_GB2312"/>
          <w:highlight w:val="yellow"/>
          <w:lang w:eastAsia="zh-C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EFE4016"/>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1F6C7E4"/>
    <w:rsid w:val="32FDCB2B"/>
    <w:rsid w:val="33B94AAA"/>
    <w:rsid w:val="34714342"/>
    <w:rsid w:val="34FF9F5F"/>
    <w:rsid w:val="35B03B5A"/>
    <w:rsid w:val="376B0E37"/>
    <w:rsid w:val="38043EF0"/>
    <w:rsid w:val="386A294D"/>
    <w:rsid w:val="3B5D2A4F"/>
    <w:rsid w:val="3DCF3C85"/>
    <w:rsid w:val="3DD6F3C4"/>
    <w:rsid w:val="3EBED087"/>
    <w:rsid w:val="3F1B7491"/>
    <w:rsid w:val="3F3B6D32"/>
    <w:rsid w:val="3F9631F0"/>
    <w:rsid w:val="45F50A3C"/>
    <w:rsid w:val="46E42D2C"/>
    <w:rsid w:val="471E5D70"/>
    <w:rsid w:val="47D77692"/>
    <w:rsid w:val="48B07C4C"/>
    <w:rsid w:val="49513DE5"/>
    <w:rsid w:val="49F75885"/>
    <w:rsid w:val="4ABC40B8"/>
    <w:rsid w:val="4BE41131"/>
    <w:rsid w:val="4ECEC4EE"/>
    <w:rsid w:val="4EF957B9"/>
    <w:rsid w:val="4EFD73AF"/>
    <w:rsid w:val="4FBB0857"/>
    <w:rsid w:val="4FDB2438"/>
    <w:rsid w:val="4FF92239"/>
    <w:rsid w:val="50983997"/>
    <w:rsid w:val="509E06F1"/>
    <w:rsid w:val="51075873"/>
    <w:rsid w:val="541C0068"/>
    <w:rsid w:val="58F35A97"/>
    <w:rsid w:val="5A8C3C9C"/>
    <w:rsid w:val="5B573C5E"/>
    <w:rsid w:val="5B8B0DC5"/>
    <w:rsid w:val="5BDD2331"/>
    <w:rsid w:val="5D4E6DD5"/>
    <w:rsid w:val="5EBC3ACE"/>
    <w:rsid w:val="5EFA53DB"/>
    <w:rsid w:val="5F391542"/>
    <w:rsid w:val="5FDFED6B"/>
    <w:rsid w:val="5FFF3696"/>
    <w:rsid w:val="602F6571"/>
    <w:rsid w:val="62E72A13"/>
    <w:rsid w:val="631604C1"/>
    <w:rsid w:val="662A0EB3"/>
    <w:rsid w:val="6947638C"/>
    <w:rsid w:val="6A3F091C"/>
    <w:rsid w:val="6C8D52AD"/>
    <w:rsid w:val="6F712D0C"/>
    <w:rsid w:val="6FF892A9"/>
    <w:rsid w:val="6FFEE713"/>
    <w:rsid w:val="71205B4B"/>
    <w:rsid w:val="723753F3"/>
    <w:rsid w:val="75F1B740"/>
    <w:rsid w:val="7A782B89"/>
    <w:rsid w:val="7BED127F"/>
    <w:rsid w:val="7BFDD7EC"/>
    <w:rsid w:val="7CF324E9"/>
    <w:rsid w:val="7D5E1AEC"/>
    <w:rsid w:val="7D641176"/>
    <w:rsid w:val="7D7F8CFA"/>
    <w:rsid w:val="7DDB62D1"/>
    <w:rsid w:val="7EF5736C"/>
    <w:rsid w:val="7EFF9DCD"/>
    <w:rsid w:val="7F3D6225"/>
    <w:rsid w:val="7FFE9891"/>
    <w:rsid w:val="7FFFBA14"/>
    <w:rsid w:val="BCDF55D4"/>
    <w:rsid w:val="BFBF8D7D"/>
    <w:rsid w:val="C56DC8CF"/>
    <w:rsid w:val="CDD79C97"/>
    <w:rsid w:val="D3597323"/>
    <w:rsid w:val="D6773D21"/>
    <w:rsid w:val="D7BEEBD3"/>
    <w:rsid w:val="DBDB6759"/>
    <w:rsid w:val="DFF7B701"/>
    <w:rsid w:val="E3D1B28B"/>
    <w:rsid w:val="E7C79762"/>
    <w:rsid w:val="E9B7C4F2"/>
    <w:rsid w:val="ED30BCC8"/>
    <w:rsid w:val="F7D6418A"/>
    <w:rsid w:val="FAB0BE9D"/>
    <w:rsid w:val="FAF82354"/>
    <w:rsid w:val="FDA31AD0"/>
    <w:rsid w:val="FE6716B4"/>
    <w:rsid w:val="FF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2020-12-14T18:26:00Z</dcterms:created>
  <dc:creator>徐霄飞</dc:creator>
  <cp:lastModifiedBy>greatwall</cp:lastModifiedBy>
  <cp:lastPrinted>2021-11-14T08:28:00Z</cp:lastPrinted>
  <dcterms:modified xsi:type="dcterms:W3CDTF">2021-11-19T14:47:29Z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